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9B" w:rsidRDefault="00D32D9B" w:rsidP="006D3085">
      <w:pPr>
        <w:pStyle w:val="NormalnyWeb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B2B1FF9" wp14:editId="37189324">
            <wp:extent cx="5295900" cy="777240"/>
            <wp:effectExtent l="0" t="0" r="0" b="3810"/>
            <wp:docPr id="2" name="Obraz 1" descr="logoty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ty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85" w:rsidRPr="00494B77" w:rsidRDefault="006D3085" w:rsidP="006D3085">
      <w:pPr>
        <w:pStyle w:val="NormalnyWeb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94B77">
        <w:rPr>
          <w:sz w:val="28"/>
          <w:szCs w:val="28"/>
        </w:rPr>
        <w:t>W związku z przystąpieniem do opracowania Pro</w:t>
      </w:r>
      <w:r w:rsidR="00494B77" w:rsidRPr="00494B77">
        <w:rPr>
          <w:sz w:val="28"/>
          <w:szCs w:val="28"/>
        </w:rPr>
        <w:t xml:space="preserve">gramu Rewitalizacji </w:t>
      </w:r>
      <w:r w:rsidRPr="00494B77">
        <w:rPr>
          <w:sz w:val="28"/>
          <w:szCs w:val="28"/>
        </w:rPr>
        <w:t xml:space="preserve">Gminy Radziemice, Wójt Gminy zaprasza mieszkańców, </w:t>
      </w:r>
      <w:r w:rsidR="00494B77">
        <w:rPr>
          <w:sz w:val="28"/>
          <w:szCs w:val="28"/>
        </w:rPr>
        <w:t>przedsiębiorców, społeczników</w:t>
      </w:r>
      <w:r w:rsidR="00355CB7">
        <w:rPr>
          <w:sz w:val="28"/>
          <w:szCs w:val="28"/>
        </w:rPr>
        <w:t xml:space="preserve">, organizacje pożytku publicznego </w:t>
      </w:r>
      <w:r w:rsidRPr="00494B77">
        <w:rPr>
          <w:sz w:val="28"/>
          <w:szCs w:val="28"/>
        </w:rPr>
        <w:t>oraz wszystkie osoby zainteresowane rewitalizacją i rozwojem Gminy Radziemice</w:t>
      </w:r>
      <w:r w:rsidR="00970530" w:rsidRPr="00494B77">
        <w:rPr>
          <w:sz w:val="28"/>
          <w:szCs w:val="28"/>
        </w:rPr>
        <w:t xml:space="preserve"> do udziału</w:t>
      </w:r>
      <w:r w:rsidR="00355CB7">
        <w:rPr>
          <w:sz w:val="28"/>
          <w:szCs w:val="28"/>
        </w:rPr>
        <w:t xml:space="preserve">                          </w:t>
      </w:r>
      <w:r w:rsidR="00970530" w:rsidRPr="00494B77">
        <w:rPr>
          <w:sz w:val="28"/>
          <w:szCs w:val="28"/>
        </w:rPr>
        <w:t xml:space="preserve"> w konsultacjach</w:t>
      </w:r>
      <w:r w:rsidR="00494B77">
        <w:rPr>
          <w:sz w:val="28"/>
          <w:szCs w:val="28"/>
        </w:rPr>
        <w:t xml:space="preserve"> społecznych</w:t>
      </w:r>
      <w:r w:rsidR="00494B77" w:rsidRPr="00494B77">
        <w:rPr>
          <w:sz w:val="28"/>
          <w:szCs w:val="28"/>
        </w:rPr>
        <w:t>.</w:t>
      </w:r>
    </w:p>
    <w:p w:rsidR="00494B77" w:rsidRPr="00494B77" w:rsidRDefault="00494B77" w:rsidP="00494B77">
      <w:p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4B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Interesariusze konsultacji społecznych</w:t>
      </w:r>
    </w:p>
    <w:p w:rsidR="00494B77" w:rsidRPr="00494B77" w:rsidRDefault="00494B77" w:rsidP="00494B77">
      <w:p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z art. 2 ustawy z dn. 9 października 2015 r. o rewitalizacji, </w:t>
      </w:r>
      <w:r w:rsidRPr="00494B77">
        <w:rPr>
          <w:rFonts w:ascii="Times New Roman" w:hAnsi="Times New Roman" w:cs="Times New Roman"/>
          <w:sz w:val="28"/>
          <w:szCs w:val="28"/>
        </w:rPr>
        <w:t>interesariuszami rewitalizacji są w szczególności: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hAnsi="Times New Roman" w:cs="Times New Roman"/>
          <w:sz w:val="28"/>
          <w:szCs w:val="28"/>
        </w:rPr>
        <w:t>Mieszkańcy obszaru rewitalizacji oraz właściciele,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hAnsi="Times New Roman" w:cs="Times New Roman"/>
          <w:sz w:val="28"/>
          <w:szCs w:val="28"/>
        </w:rPr>
        <w:t>Użytkownicy wieczyści nieruchomości i podmioty zarządzające nieruchomościami znajdującymi się na tym obszarze, w tym spółdzielnie mieszkaniowe,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hAnsi="Times New Roman" w:cs="Times New Roman"/>
          <w:sz w:val="28"/>
          <w:szCs w:val="28"/>
        </w:rPr>
        <w:t>Wspólnoty mieszkaniowe i towarzystwa budownictwa społecznego;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hAnsi="Times New Roman" w:cs="Times New Roman"/>
          <w:sz w:val="28"/>
          <w:szCs w:val="28"/>
        </w:rPr>
        <w:t>Mieszkańcy inni niż wymienieni w pkt. 1;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hAnsi="Times New Roman" w:cs="Times New Roman"/>
          <w:sz w:val="28"/>
          <w:szCs w:val="28"/>
        </w:rPr>
        <w:t>Podmioty prowadzące lub zamierzające prowadzić na obszarze gminy działalność gospodarczą;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hAnsi="Times New Roman" w:cs="Times New Roman"/>
          <w:sz w:val="28"/>
          <w:szCs w:val="28"/>
        </w:rPr>
        <w:t>Podmioty prowadzące lub zamierzające prowadzić na obszarze gminy działalność społeczną, w tym organizacje pozarządowe i grupy nieformalne;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hAnsi="Times New Roman" w:cs="Times New Roman"/>
          <w:sz w:val="28"/>
          <w:szCs w:val="28"/>
        </w:rPr>
        <w:t>Jednostki samorządu terytorialnego i ich jednostki organizacyjne;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94B77">
        <w:rPr>
          <w:rFonts w:ascii="Times New Roman" w:hAnsi="Times New Roman" w:cs="Times New Roman"/>
          <w:sz w:val="28"/>
          <w:szCs w:val="28"/>
        </w:rPr>
        <w:t>Organy władzy publicznej;</w:t>
      </w:r>
    </w:p>
    <w:p w:rsidR="00494B77" w:rsidRPr="00494B77" w:rsidRDefault="00494B77" w:rsidP="00494B77">
      <w:pPr>
        <w:pStyle w:val="Akapitzlist"/>
        <w:numPr>
          <w:ilvl w:val="0"/>
          <w:numId w:val="2"/>
        </w:num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B77">
        <w:rPr>
          <w:rFonts w:ascii="Times New Roman" w:hAnsi="Times New Roman" w:cs="Times New Roman"/>
          <w:sz w:val="28"/>
          <w:szCs w:val="28"/>
        </w:rPr>
        <w:t>Podmioty, inne niż wymienione w pkt. 6, realizujące na obszarze rewitalizacji uprawnienia Skarbu Państwa.</w:t>
      </w:r>
    </w:p>
    <w:p w:rsidR="00494B77" w:rsidRPr="00494B77" w:rsidRDefault="00494B77" w:rsidP="00494B77">
      <w:pPr>
        <w:pStyle w:val="Akapitzlist"/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4B77" w:rsidRDefault="00494B77" w:rsidP="00494B77">
      <w:p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4B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i formy przeprowadzenia konsultacji społecznych</w:t>
      </w:r>
    </w:p>
    <w:p w:rsidR="008B602E" w:rsidRDefault="008B602E" w:rsidP="00494B77">
      <w:p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602E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355CB7">
        <w:rPr>
          <w:rFonts w:ascii="Times New Roman" w:eastAsia="Times New Roman" w:hAnsi="Times New Roman" w:cs="Times New Roman"/>
          <w:sz w:val="28"/>
          <w:szCs w:val="28"/>
          <w:lang w:eastAsia="pl-PL"/>
        </w:rPr>
        <w:t>onsultacje rozpoczną się</w:t>
      </w:r>
      <w:r w:rsidR="009C5C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dniu</w:t>
      </w:r>
      <w:r w:rsidR="00355C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13 kwietnia</w:t>
      </w:r>
      <w:r w:rsidRPr="008B60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2017 r. i będą trwać </w:t>
      </w:r>
      <w:r w:rsidR="002066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</w:t>
      </w:r>
      <w:r w:rsidR="00355CB7">
        <w:rPr>
          <w:rFonts w:ascii="Times New Roman" w:eastAsia="Times New Roman" w:hAnsi="Times New Roman" w:cs="Times New Roman"/>
          <w:sz w:val="28"/>
          <w:szCs w:val="28"/>
          <w:lang w:eastAsia="pl-PL"/>
        </w:rPr>
        <w:t>do 12 maja</w:t>
      </w:r>
      <w:r w:rsidRPr="008B60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2017 r. przy czym będą odbywać się w formie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864DB5" w:rsidRDefault="00864DB5" w:rsidP="00494B77">
      <w:p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64DB5" w:rsidRPr="00864DB5" w:rsidRDefault="00864DB5" w:rsidP="00864DB5">
      <w:pPr>
        <w:pStyle w:val="Akapitzlist"/>
        <w:numPr>
          <w:ilvl w:val="0"/>
          <w:numId w:val="4"/>
        </w:num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Spotkań konsultacyjnych, które odbędą się dniach: </w:t>
      </w:r>
    </w:p>
    <w:p w:rsidR="00864DB5" w:rsidRPr="00A47C2E" w:rsidRDefault="00355CB7" w:rsidP="00864DB5">
      <w:pPr>
        <w:pStyle w:val="NormalnyWeb"/>
        <w:ind w:left="4536" w:hanging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maj 2017 r. o godz. 17</w:t>
      </w:r>
      <w:r w:rsidR="00864DB5" w:rsidRPr="00A47C2E">
        <w:rPr>
          <w:b/>
          <w:sz w:val="28"/>
          <w:szCs w:val="28"/>
          <w:vertAlign w:val="superscript"/>
        </w:rPr>
        <w:t xml:space="preserve">00 </w:t>
      </w:r>
      <w:r w:rsidR="00864DB5" w:rsidRPr="00A47C2E">
        <w:rPr>
          <w:b/>
          <w:sz w:val="28"/>
          <w:szCs w:val="28"/>
        </w:rPr>
        <w:t xml:space="preserve"> w budynku Wielofunkcyjnej Świetlicy Oświatowej w Radziemicach.</w:t>
      </w:r>
    </w:p>
    <w:p w:rsidR="00864DB5" w:rsidRDefault="00355CB7" w:rsidP="00206614">
      <w:pPr>
        <w:shd w:val="clear" w:color="auto" w:fill="FFFFFF"/>
        <w:spacing w:after="90"/>
        <w:ind w:left="4536" w:hanging="396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10 maj 2017 r. o godz. 17</w:t>
      </w:r>
      <w:r w:rsidR="00864DB5" w:rsidRPr="00A47C2E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864DB5" w:rsidRPr="006D3085">
        <w:rPr>
          <w:b/>
          <w:sz w:val="28"/>
          <w:szCs w:val="28"/>
          <w:vertAlign w:val="superscript"/>
        </w:rPr>
        <w:t xml:space="preserve"> </w:t>
      </w:r>
      <w:r w:rsidR="00864DB5">
        <w:rPr>
          <w:b/>
          <w:sz w:val="28"/>
          <w:szCs w:val="28"/>
        </w:rPr>
        <w:t xml:space="preserve"> </w:t>
      </w:r>
      <w:r w:rsidR="00864DB5" w:rsidRPr="00A47C2E">
        <w:rPr>
          <w:rFonts w:ascii="Times New Roman" w:hAnsi="Times New Roman" w:cs="Times New Roman"/>
          <w:b/>
          <w:sz w:val="28"/>
          <w:szCs w:val="28"/>
        </w:rPr>
        <w:t>w budynku Wielofunkcyjnej Świetlicy  Oświatowej w Radziemicach</w:t>
      </w:r>
      <w:r w:rsidR="00206614">
        <w:rPr>
          <w:b/>
          <w:sz w:val="28"/>
          <w:szCs w:val="28"/>
        </w:rPr>
        <w:t>.</w:t>
      </w:r>
    </w:p>
    <w:p w:rsidR="008B602E" w:rsidRPr="00C30FFF" w:rsidRDefault="008B602E" w:rsidP="008B602E">
      <w:pPr>
        <w:shd w:val="clear" w:color="auto" w:fill="FFFFFF"/>
        <w:spacing w:after="90"/>
        <w:jc w:val="both"/>
        <w:rPr>
          <w:rFonts w:ascii="Tahoma" w:eastAsia="Times New Roman" w:hAnsi="Tahoma" w:cs="Tahoma"/>
          <w:lang w:eastAsia="pl-PL"/>
        </w:rPr>
      </w:pPr>
    </w:p>
    <w:p w:rsidR="008B602E" w:rsidRPr="00864DB5" w:rsidRDefault="008B602E" w:rsidP="00864DB5">
      <w:pPr>
        <w:pStyle w:val="Akapitzlist"/>
        <w:numPr>
          <w:ilvl w:val="0"/>
          <w:numId w:val="4"/>
        </w:num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>Zbierania uwag w postaci papierowej. Uwagi mogą być składane                              w Urzędzie Gminy w sekretariacie.</w:t>
      </w:r>
    </w:p>
    <w:p w:rsidR="00864DB5" w:rsidRPr="00864DB5" w:rsidRDefault="008B602E" w:rsidP="00864DB5">
      <w:pPr>
        <w:pStyle w:val="Akapitzlist"/>
        <w:numPr>
          <w:ilvl w:val="0"/>
          <w:numId w:val="4"/>
        </w:num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B60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Zbierania uwag w postaci elektronicznej. Uwagi mogą być przesyłane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8B60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adres </w:t>
      </w: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>email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hyperlink r:id="rId7" w:history="1">
        <w:r w:rsidR="00864DB5" w:rsidRPr="00864DB5">
          <w:rPr>
            <w:rStyle w:val="Hipercze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pl-PL"/>
          </w:rPr>
          <w:t>ug@radziemice.gmina.pl</w:t>
        </w:r>
      </w:hyperlink>
      <w:r w:rsidR="00864DB5" w:rsidRPr="00864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8B602E" w:rsidRPr="00864DB5" w:rsidRDefault="008B602E" w:rsidP="00864DB5">
      <w:pPr>
        <w:shd w:val="clear" w:color="auto" w:fill="FFFFFF"/>
        <w:spacing w:after="9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602E" w:rsidRPr="00864DB5" w:rsidRDefault="008B602E" w:rsidP="00864DB5">
      <w:pPr>
        <w:pStyle w:val="Akapitzlist"/>
        <w:shd w:val="clear" w:color="auto" w:fill="FFFFFF"/>
        <w:spacing w:after="9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Poszczególne formy konsultacji zostaną zakończone opracowaniem informacji podsumowującej, która opublikowana zostanie na stronie Biuletynu Informacji Publicznej Urzędu Gminy Radziemice. </w:t>
      </w:r>
    </w:p>
    <w:p w:rsidR="008B602E" w:rsidRPr="00864DB5" w:rsidRDefault="008B602E" w:rsidP="00864DB5">
      <w:pPr>
        <w:pStyle w:val="Akapitzlist"/>
        <w:shd w:val="clear" w:color="auto" w:fill="FFFFFF"/>
        <w:spacing w:after="90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Interesariusze chcący uczestniczyć w formach konsultacji, jakimi są zbieranie uwag w postaci papierowej i elektronicznej, proszeni są o skorzystanie 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</w:t>
      </w: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formularza dostępnego pod adresem internetowym  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64DB5" w:rsidRPr="00864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www.radziemice.gmina.pl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</w:t>
      </w: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w Urzędzie 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– w referacie inwestycji</w:t>
      </w: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Informujemy równocześnie, 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że uwagi przekazane 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>w innej formie nie będą brane pod uwagę jako udział w tych formach konsultacji społecznych.</w:t>
      </w:r>
    </w:p>
    <w:p w:rsidR="008B602E" w:rsidRPr="00864DB5" w:rsidRDefault="008B602E" w:rsidP="00864DB5">
      <w:pPr>
        <w:pStyle w:val="Akapitzlist"/>
        <w:shd w:val="clear" w:color="auto" w:fill="FFFFFF"/>
        <w:spacing w:after="90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Korespondencja przesłana przed rozpoczęciem i po zakończeniu konsultacji społecznych nie będzie brana pod uwagę jako zajęcie stanowiska </w:t>
      </w:r>
      <w:r w:rsid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864DB5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przedmiocie konsultacji.</w:t>
      </w:r>
    </w:p>
    <w:p w:rsidR="008B602E" w:rsidRPr="00864DB5" w:rsidRDefault="008B602E" w:rsidP="00864DB5">
      <w:pPr>
        <w:pStyle w:val="Akapitzlist"/>
        <w:shd w:val="clear" w:color="auto" w:fill="FFFFFF"/>
        <w:spacing w:after="90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sectPr w:rsidR="008B602E" w:rsidRPr="0086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93E"/>
    <w:multiLevelType w:val="hybridMultilevel"/>
    <w:tmpl w:val="684EF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2ED"/>
    <w:multiLevelType w:val="hybridMultilevel"/>
    <w:tmpl w:val="844022FC"/>
    <w:lvl w:ilvl="0" w:tplc="78002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561"/>
    <w:multiLevelType w:val="hybridMultilevel"/>
    <w:tmpl w:val="21007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0763A"/>
    <w:multiLevelType w:val="hybridMultilevel"/>
    <w:tmpl w:val="9382911E"/>
    <w:lvl w:ilvl="0" w:tplc="9A3EA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85"/>
    <w:rsid w:val="00206614"/>
    <w:rsid w:val="00355CB7"/>
    <w:rsid w:val="00494B77"/>
    <w:rsid w:val="006D3085"/>
    <w:rsid w:val="00864DB5"/>
    <w:rsid w:val="008B602E"/>
    <w:rsid w:val="00967B52"/>
    <w:rsid w:val="00970530"/>
    <w:rsid w:val="009C5C2F"/>
    <w:rsid w:val="00A47C2E"/>
    <w:rsid w:val="00CB1EC3"/>
    <w:rsid w:val="00D3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999EB-03CC-427D-99AF-CC02821C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0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053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60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@radziemice.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1E2C-F9D7-4A0C-ACF4-790DF47A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2017-01-18T14:26:00Z</cp:lastPrinted>
  <dcterms:created xsi:type="dcterms:W3CDTF">2017-01-13T11:51:00Z</dcterms:created>
  <dcterms:modified xsi:type="dcterms:W3CDTF">2017-05-05T11:18:00Z</dcterms:modified>
</cp:coreProperties>
</file>