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316" w:rsidRDefault="00B96316" w:rsidP="00C54ACA">
      <w:pPr>
        <w:jc w:val="both"/>
      </w:pPr>
    </w:p>
    <w:p w:rsidR="00F81E70" w:rsidRDefault="00F81E70" w:rsidP="00C54ACA">
      <w:pPr>
        <w:jc w:val="both"/>
        <w:rPr>
          <w:b/>
          <w:sz w:val="36"/>
          <w:szCs w:val="36"/>
        </w:rPr>
      </w:pPr>
      <w:r>
        <w:rPr>
          <w:b/>
          <w:sz w:val="36"/>
          <w:szCs w:val="36"/>
        </w:rPr>
        <w:t>ARiMR rozpoczyna rejestrację kół</w:t>
      </w:r>
      <w:r w:rsidR="00603652" w:rsidRPr="00A032F4">
        <w:rPr>
          <w:b/>
          <w:sz w:val="36"/>
          <w:szCs w:val="36"/>
        </w:rPr>
        <w:t xml:space="preserve"> </w:t>
      </w:r>
      <w:r>
        <w:rPr>
          <w:b/>
          <w:sz w:val="36"/>
          <w:szCs w:val="36"/>
        </w:rPr>
        <w:t>g</w:t>
      </w:r>
      <w:r w:rsidR="00603652" w:rsidRPr="00A032F4">
        <w:rPr>
          <w:b/>
          <w:sz w:val="36"/>
          <w:szCs w:val="36"/>
        </w:rPr>
        <w:t xml:space="preserve">ospodyń </w:t>
      </w:r>
      <w:r>
        <w:rPr>
          <w:b/>
          <w:sz w:val="36"/>
          <w:szCs w:val="36"/>
        </w:rPr>
        <w:t>w</w:t>
      </w:r>
      <w:r w:rsidR="00603652" w:rsidRPr="00A032F4">
        <w:rPr>
          <w:b/>
          <w:sz w:val="36"/>
          <w:szCs w:val="36"/>
        </w:rPr>
        <w:t>iejskich</w:t>
      </w:r>
    </w:p>
    <w:p w:rsidR="00603652" w:rsidRPr="00A032F4" w:rsidRDefault="00F81E70" w:rsidP="00C54ACA">
      <w:pPr>
        <w:jc w:val="both"/>
        <w:rPr>
          <w:b/>
          <w:sz w:val="36"/>
          <w:szCs w:val="36"/>
        </w:rPr>
      </w:pPr>
      <w:r>
        <w:rPr>
          <w:b/>
          <w:sz w:val="36"/>
          <w:szCs w:val="36"/>
        </w:rPr>
        <w:t xml:space="preserve">Już w </w:t>
      </w:r>
      <w:r w:rsidR="00603652" w:rsidRPr="00A032F4">
        <w:rPr>
          <w:b/>
          <w:sz w:val="36"/>
          <w:szCs w:val="36"/>
        </w:rPr>
        <w:t xml:space="preserve">sobotę 1 grudnia </w:t>
      </w:r>
      <w:r w:rsidR="00A032F4">
        <w:rPr>
          <w:b/>
          <w:sz w:val="36"/>
          <w:szCs w:val="36"/>
        </w:rPr>
        <w:t>biura powiatowe czekają na przedstawicieli Kół</w:t>
      </w:r>
      <w:r w:rsidR="00603652" w:rsidRPr="00A032F4">
        <w:rPr>
          <w:b/>
          <w:sz w:val="36"/>
          <w:szCs w:val="36"/>
        </w:rPr>
        <w:t xml:space="preserve"> </w:t>
      </w:r>
    </w:p>
    <w:p w:rsidR="00C54ACA" w:rsidRDefault="00C54ACA" w:rsidP="00C54ACA">
      <w:pPr>
        <w:jc w:val="both"/>
      </w:pPr>
    </w:p>
    <w:p w:rsidR="00603652" w:rsidRDefault="00603652" w:rsidP="004E293C">
      <w:pPr>
        <w:ind w:firstLine="708"/>
        <w:jc w:val="both"/>
      </w:pPr>
    </w:p>
    <w:p w:rsidR="00C54ACA" w:rsidRPr="00F81E70" w:rsidRDefault="00603652" w:rsidP="00603652">
      <w:pPr>
        <w:jc w:val="both"/>
        <w:rPr>
          <w:b/>
        </w:rPr>
      </w:pPr>
      <w:r w:rsidRPr="00F81E70">
        <w:rPr>
          <w:b/>
        </w:rPr>
        <w:t xml:space="preserve">Z dniem 29 </w:t>
      </w:r>
      <w:r w:rsidR="00C54ACA" w:rsidRPr="00F81E70">
        <w:rPr>
          <w:b/>
        </w:rPr>
        <w:t>listopada weszł</w:t>
      </w:r>
      <w:r w:rsidRPr="00F81E70">
        <w:rPr>
          <w:b/>
        </w:rPr>
        <w:t>a</w:t>
      </w:r>
      <w:r w:rsidR="00C54ACA" w:rsidRPr="00F81E70">
        <w:rPr>
          <w:b/>
        </w:rPr>
        <w:t xml:space="preserve"> </w:t>
      </w:r>
      <w:r w:rsidR="006625F5" w:rsidRPr="00F81E70">
        <w:rPr>
          <w:b/>
        </w:rPr>
        <w:t xml:space="preserve">w </w:t>
      </w:r>
      <w:r w:rsidR="00C54ACA" w:rsidRPr="00F81E70">
        <w:rPr>
          <w:b/>
        </w:rPr>
        <w:t>życie Ustaw</w:t>
      </w:r>
      <w:r w:rsidRPr="00F81E70">
        <w:rPr>
          <w:b/>
        </w:rPr>
        <w:t>a</w:t>
      </w:r>
      <w:r w:rsidR="00C54ACA" w:rsidRPr="00F81E70">
        <w:rPr>
          <w:b/>
        </w:rPr>
        <w:t xml:space="preserve"> o kołach gospodyń wiejskich. </w:t>
      </w:r>
      <w:r w:rsidRPr="00F81E70">
        <w:rPr>
          <w:b/>
        </w:rPr>
        <w:t>Zgodnie z nią</w:t>
      </w:r>
      <w:r w:rsidR="00C54ACA" w:rsidRPr="00F81E70">
        <w:rPr>
          <w:b/>
        </w:rPr>
        <w:t xml:space="preserve"> Agencj</w:t>
      </w:r>
      <w:r w:rsidRPr="00F81E70">
        <w:rPr>
          <w:b/>
        </w:rPr>
        <w:t>a</w:t>
      </w:r>
      <w:r w:rsidR="00C54ACA" w:rsidRPr="00F81E70">
        <w:rPr>
          <w:b/>
        </w:rPr>
        <w:t xml:space="preserve"> Restrukturyzacji</w:t>
      </w:r>
      <w:r w:rsidR="006625F5" w:rsidRPr="00F81E70">
        <w:rPr>
          <w:b/>
        </w:rPr>
        <w:t xml:space="preserve"> </w:t>
      </w:r>
      <w:r w:rsidR="00C54ACA" w:rsidRPr="00F81E70">
        <w:rPr>
          <w:b/>
        </w:rPr>
        <w:t xml:space="preserve">i Modernizacji Rolnictwa </w:t>
      </w:r>
      <w:r w:rsidRPr="00F81E70">
        <w:rPr>
          <w:b/>
        </w:rPr>
        <w:t>prowadzić będzie</w:t>
      </w:r>
      <w:r w:rsidR="00C54ACA" w:rsidRPr="00F81E70">
        <w:rPr>
          <w:b/>
        </w:rPr>
        <w:t xml:space="preserve"> Krajow</w:t>
      </w:r>
      <w:r w:rsidRPr="00F81E70">
        <w:rPr>
          <w:b/>
        </w:rPr>
        <w:t>y</w:t>
      </w:r>
      <w:r w:rsidR="00C54ACA" w:rsidRPr="00F81E70">
        <w:rPr>
          <w:b/>
        </w:rPr>
        <w:t xml:space="preserve"> Rejestr Kół Gospodyń Wiejskich. </w:t>
      </w:r>
    </w:p>
    <w:p w:rsidR="00387249" w:rsidRPr="00A032F4" w:rsidRDefault="00387249" w:rsidP="00387249">
      <w:pPr>
        <w:shd w:val="clear" w:color="auto" w:fill="FFFFFF"/>
        <w:spacing w:before="300" w:after="150"/>
        <w:outlineLvl w:val="1"/>
        <w:rPr>
          <w:bCs/>
          <w:color w:val="262626"/>
        </w:rPr>
      </w:pPr>
      <w:r w:rsidRPr="00A032F4">
        <w:rPr>
          <w:bCs/>
          <w:color w:val="262626"/>
        </w:rPr>
        <w:t xml:space="preserve">Biura powiatowe ARiMR zapraszają wszystkich zainteresowanych możliwością założenia koła oraz ubiegania się o pomoc finansową na konsultacje, które odbędą się w sobotę 1 grudnia, w godz. 9.00-14.00. Koła gotowe do rejestracji będą mogły skorzystać także z tej możliwości. </w:t>
      </w:r>
    </w:p>
    <w:p w:rsidR="007E3B6C" w:rsidRPr="00A032F4" w:rsidRDefault="007E3B6C" w:rsidP="004E293C">
      <w:pPr>
        <w:jc w:val="both"/>
      </w:pPr>
    </w:p>
    <w:p w:rsidR="00C54ACA" w:rsidRPr="00A032F4" w:rsidRDefault="00A032F4" w:rsidP="004E293C">
      <w:pPr>
        <w:jc w:val="both"/>
      </w:pPr>
      <w:r w:rsidRPr="00A032F4">
        <w:t xml:space="preserve">- </w:t>
      </w:r>
      <w:r w:rsidR="00C54ACA" w:rsidRPr="00A032F4">
        <w:t>Dzięki nowym przepisom, te zasłużone dla wsi organizacje</w:t>
      </w:r>
      <w:r w:rsidR="00387249" w:rsidRPr="00A032F4">
        <w:t xml:space="preserve">, kultywujące polski folklor i tradycje </w:t>
      </w:r>
      <w:r w:rsidR="00C54ACA" w:rsidRPr="00A032F4">
        <w:t xml:space="preserve"> otrzymają</w:t>
      </w:r>
      <w:r w:rsidR="00387249" w:rsidRPr="00A032F4">
        <w:t xml:space="preserve"> </w:t>
      </w:r>
      <w:r w:rsidR="00C54ACA" w:rsidRPr="00A032F4">
        <w:rPr>
          <w:b/>
        </w:rPr>
        <w:t>osobowość</w:t>
      </w:r>
      <w:r w:rsidR="00B34633" w:rsidRPr="00A032F4">
        <w:rPr>
          <w:b/>
        </w:rPr>
        <w:t xml:space="preserve"> prawną</w:t>
      </w:r>
      <w:r w:rsidR="00C54ACA" w:rsidRPr="00A032F4">
        <w:t>.</w:t>
      </w:r>
      <w:r w:rsidR="00387249" w:rsidRPr="00A032F4">
        <w:t xml:space="preserve"> </w:t>
      </w:r>
      <w:r w:rsidR="0052450A">
        <w:t>B</w:t>
      </w:r>
      <w:r w:rsidR="00B34633" w:rsidRPr="00A032F4">
        <w:t xml:space="preserve">ędą </w:t>
      </w:r>
      <w:r w:rsidR="0052450A">
        <w:t xml:space="preserve">także </w:t>
      </w:r>
      <w:r w:rsidR="00B34633" w:rsidRPr="00A032F4">
        <w:t xml:space="preserve">miały </w:t>
      </w:r>
      <w:r w:rsidR="00B34633" w:rsidRPr="00A032F4">
        <w:rPr>
          <w:b/>
        </w:rPr>
        <w:t>możliwość  ubiegania się poprzez ARiMR o wsparcie z budżetu Państwa</w:t>
      </w:r>
      <w:r w:rsidRPr="00A032F4">
        <w:rPr>
          <w:b/>
        </w:rPr>
        <w:t>.</w:t>
      </w:r>
      <w:r w:rsidR="00B34633" w:rsidRPr="00A032F4">
        <w:t xml:space="preserve"> </w:t>
      </w:r>
      <w:r w:rsidR="00603652" w:rsidRPr="00A032F4">
        <w:t xml:space="preserve"> – mówi Adam Ślusarczyk, dyrektor małopolskiej ARiMR.</w:t>
      </w:r>
    </w:p>
    <w:p w:rsidR="00603652" w:rsidRPr="00A032F4" w:rsidRDefault="00603652" w:rsidP="004E293C">
      <w:pPr>
        <w:jc w:val="both"/>
      </w:pPr>
    </w:p>
    <w:p w:rsidR="00F81E70" w:rsidRDefault="00603652" w:rsidP="004E293C">
      <w:pPr>
        <w:jc w:val="both"/>
        <w:rPr>
          <w:color w:val="1D2129"/>
          <w:shd w:val="clear" w:color="auto" w:fill="FFFFFF"/>
        </w:rPr>
      </w:pPr>
      <w:r w:rsidRPr="00A032F4">
        <w:rPr>
          <w:color w:val="1D2129"/>
          <w:shd w:val="clear" w:color="auto" w:fill="FFFFFF"/>
        </w:rPr>
        <w:t>Ustawa ma na celu nadanie osobowości prawnej </w:t>
      </w:r>
      <w:r w:rsidRPr="00A032F4">
        <w:t xml:space="preserve">kołom, </w:t>
      </w:r>
      <w:r w:rsidRPr="00A032F4">
        <w:rPr>
          <w:color w:val="1D2129"/>
          <w:shd w:val="clear" w:color="auto" w:fill="FFFFFF"/>
        </w:rPr>
        <w:t xml:space="preserve"> zapewnienie możliwości szybkiej ich rejestracji oraz wsparcie finansowe ich działalności na rzecz rozwoju przedsiębiorczości na terenach wiejskich</w:t>
      </w:r>
      <w:r w:rsidR="00FD65C8">
        <w:rPr>
          <w:color w:val="1D2129"/>
          <w:shd w:val="clear" w:color="auto" w:fill="FFFFFF"/>
        </w:rPr>
        <w:t>.</w:t>
      </w:r>
    </w:p>
    <w:p w:rsidR="00FD65C8" w:rsidRDefault="00FD65C8" w:rsidP="004E293C">
      <w:pPr>
        <w:jc w:val="both"/>
        <w:rPr>
          <w:color w:val="1D2129"/>
          <w:shd w:val="clear" w:color="auto" w:fill="FFFFFF"/>
        </w:rPr>
      </w:pPr>
      <w:bookmarkStart w:id="0" w:name="_GoBack"/>
      <w:bookmarkEnd w:id="0"/>
    </w:p>
    <w:p w:rsidR="00F81E70" w:rsidRPr="00A032F4" w:rsidRDefault="00F81E70" w:rsidP="004E293C">
      <w:pPr>
        <w:jc w:val="both"/>
      </w:pPr>
      <w:r>
        <w:rPr>
          <w:rStyle w:val="textexposedshow"/>
          <w:shd w:val="clear" w:color="auto" w:fill="FFFFFF"/>
        </w:rPr>
        <w:t>Ustawa daje nam szanse i uważam, że powinniśmy z niej skorzystać. – przekonuje Marzena Kubin z KGW Tenczynianki w gminie Krzeszowice. - Są to z pewnością  szanse na rozwój Kół.</w:t>
      </w:r>
    </w:p>
    <w:p w:rsidR="00B724F5" w:rsidRPr="00A032F4" w:rsidRDefault="00B724F5" w:rsidP="004E293C">
      <w:pPr>
        <w:jc w:val="both"/>
      </w:pPr>
    </w:p>
    <w:p w:rsidR="00F81E70" w:rsidRDefault="00B724F5" w:rsidP="00F81E70">
      <w:pPr>
        <w:jc w:val="both"/>
      </w:pPr>
      <w:r w:rsidRPr="00A032F4">
        <w:t>Aby zarejestrować koło należy z</w:t>
      </w:r>
      <w:r w:rsidR="00B34633" w:rsidRPr="00A032F4">
        <w:t xml:space="preserve">łożyć do Biura Powiatowego ARiMR właściwego ze względu na siedzibę koła </w:t>
      </w:r>
      <w:r w:rsidR="00B34633" w:rsidRPr="00A032F4">
        <w:rPr>
          <w:b/>
        </w:rPr>
        <w:t>Wniosek o rejestrację</w:t>
      </w:r>
      <w:r w:rsidR="00F81E70">
        <w:rPr>
          <w:b/>
        </w:rPr>
        <w:t xml:space="preserve"> wraz z załącznikami. Dokumenty będą dostępne </w:t>
      </w:r>
      <w:r w:rsidR="001961BB">
        <w:t xml:space="preserve">na stronie </w:t>
      </w:r>
      <w:hyperlink r:id="rId8" w:history="1">
        <w:r w:rsidR="0052450A" w:rsidRPr="0032340E">
          <w:rPr>
            <w:rStyle w:val="Hipercze"/>
          </w:rPr>
          <w:t>www.arimr.gov.pl</w:t>
        </w:r>
      </w:hyperlink>
      <w:r w:rsidR="001961BB">
        <w:t>)</w:t>
      </w:r>
      <w:r w:rsidR="00F81E70">
        <w:t>.</w:t>
      </w:r>
    </w:p>
    <w:p w:rsidR="00F81E70" w:rsidRDefault="00F81E70" w:rsidP="00F81E70">
      <w:pPr>
        <w:jc w:val="both"/>
      </w:pPr>
    </w:p>
    <w:p w:rsidR="00B724F5" w:rsidRDefault="00F81E70" w:rsidP="00F81E70">
      <w:pPr>
        <w:jc w:val="both"/>
      </w:pPr>
      <w:r>
        <w:rPr>
          <w:rStyle w:val="textexposedshow"/>
          <w:shd w:val="clear" w:color="auto" w:fill="FFFFFF"/>
        </w:rPr>
        <w:t xml:space="preserve">„Tam, gdzie są koła, jest smacznie, kolorowo i zazwyczaj ciekawie. W wielu miejscowościach to KGW są motorem napędowym imprez dla mieszkańców. Jesteśmy strażniczkami tradycji i kultury ludowej. </w:t>
      </w:r>
      <w:r w:rsidRPr="00FC7D95">
        <w:rPr>
          <w:rStyle w:val="textexposedshow"/>
          <w:shd w:val="clear" w:color="auto" w:fill="FFFFFF"/>
        </w:rPr>
        <w:t>Liczymy na pomoc finansową, bo do garnka, by ugotować dobrą, regionalną potrawę, same chęci nie wystarczą. Nie kupi się też za nie strojów, materiałów do szycia czy haftowania.</w:t>
      </w:r>
      <w:r>
        <w:rPr>
          <w:rStyle w:val="textexposedshow"/>
          <w:shd w:val="clear" w:color="auto" w:fill="FFFFFF"/>
        </w:rPr>
        <w:t>” – mówi Mieczysława Kozak, prezes Stowarzyszenia Gospodyń Gminy Krzeszowice.</w:t>
      </w:r>
    </w:p>
    <w:p w:rsidR="00F81E70" w:rsidRPr="00A032F4" w:rsidRDefault="00F81E70" w:rsidP="00F81E70">
      <w:pPr>
        <w:jc w:val="both"/>
      </w:pPr>
    </w:p>
    <w:p w:rsidR="00B724F5" w:rsidRDefault="00F81E70" w:rsidP="004E293C">
      <w:pPr>
        <w:jc w:val="both"/>
      </w:pPr>
      <w:r>
        <w:t xml:space="preserve">Zgodnie z ustawą </w:t>
      </w:r>
      <w:r w:rsidRPr="00F81E70">
        <w:rPr>
          <w:b/>
        </w:rPr>
        <w:t>n</w:t>
      </w:r>
      <w:r w:rsidR="00B724F5" w:rsidRPr="00A032F4">
        <w:rPr>
          <w:b/>
        </w:rPr>
        <w:t>a terenie jednej wsi może mieć siedzibę tylko jedno koło go</w:t>
      </w:r>
      <w:r w:rsidR="004E293C" w:rsidRPr="00A032F4">
        <w:rPr>
          <w:b/>
        </w:rPr>
        <w:t>spodyń wiejskich</w:t>
      </w:r>
      <w:r w:rsidR="004E293C" w:rsidRPr="00A032F4">
        <w:t>. Jednak tego warunku nie stosuje się wobec kół działających na podstawie przepisów dotychczasowych.</w:t>
      </w:r>
    </w:p>
    <w:p w:rsidR="00F81E70" w:rsidRDefault="00F81E70" w:rsidP="004E293C">
      <w:pPr>
        <w:jc w:val="both"/>
      </w:pPr>
    </w:p>
    <w:p w:rsidR="00F81E70" w:rsidRPr="00A032F4" w:rsidRDefault="00F81E70" w:rsidP="004E293C">
      <w:pPr>
        <w:jc w:val="both"/>
      </w:pPr>
    </w:p>
    <w:sectPr w:rsidR="00F81E70" w:rsidRPr="00A032F4" w:rsidSect="00205FF3">
      <w:pgSz w:w="11906" w:h="16838"/>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F5D" w:rsidRDefault="00300F5D" w:rsidP="00F211C0">
      <w:r>
        <w:separator/>
      </w:r>
    </w:p>
  </w:endnote>
  <w:endnote w:type="continuationSeparator" w:id="0">
    <w:p w:rsidR="00300F5D" w:rsidRDefault="00300F5D" w:rsidP="00F21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F5D" w:rsidRDefault="00300F5D" w:rsidP="00F211C0">
      <w:r>
        <w:separator/>
      </w:r>
    </w:p>
  </w:footnote>
  <w:footnote w:type="continuationSeparator" w:id="0">
    <w:p w:rsidR="00300F5D" w:rsidRDefault="00300F5D" w:rsidP="00F211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2225"/>
    <w:multiLevelType w:val="hybridMultilevel"/>
    <w:tmpl w:val="91CCD1F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08518F"/>
    <w:multiLevelType w:val="hybridMultilevel"/>
    <w:tmpl w:val="3600F5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AFC5955"/>
    <w:multiLevelType w:val="hybridMultilevel"/>
    <w:tmpl w:val="BB02B32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3530329C"/>
    <w:multiLevelType w:val="hybridMultilevel"/>
    <w:tmpl w:val="40B6EF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EA018D6"/>
    <w:multiLevelType w:val="hybridMultilevel"/>
    <w:tmpl w:val="D9C02A1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CE6"/>
    <w:rsid w:val="000130AF"/>
    <w:rsid w:val="00015A3B"/>
    <w:rsid w:val="00022594"/>
    <w:rsid w:val="0004322E"/>
    <w:rsid w:val="00047E67"/>
    <w:rsid w:val="00062297"/>
    <w:rsid w:val="00093745"/>
    <w:rsid w:val="000A3F6A"/>
    <w:rsid w:val="000A6FAE"/>
    <w:rsid w:val="000D665A"/>
    <w:rsid w:val="001005B1"/>
    <w:rsid w:val="00112356"/>
    <w:rsid w:val="00125038"/>
    <w:rsid w:val="001706EE"/>
    <w:rsid w:val="0018369C"/>
    <w:rsid w:val="001961BB"/>
    <w:rsid w:val="001B04E0"/>
    <w:rsid w:val="001C521A"/>
    <w:rsid w:val="001D46FF"/>
    <w:rsid w:val="001F1DA1"/>
    <w:rsid w:val="00240CA0"/>
    <w:rsid w:val="002E6BFD"/>
    <w:rsid w:val="00300F5D"/>
    <w:rsid w:val="00387249"/>
    <w:rsid w:val="003A6F15"/>
    <w:rsid w:val="003B3BF2"/>
    <w:rsid w:val="003B4468"/>
    <w:rsid w:val="003C02BC"/>
    <w:rsid w:val="003C2219"/>
    <w:rsid w:val="003D334D"/>
    <w:rsid w:val="00472542"/>
    <w:rsid w:val="00494E7B"/>
    <w:rsid w:val="004A614E"/>
    <w:rsid w:val="004C382A"/>
    <w:rsid w:val="004E293C"/>
    <w:rsid w:val="004E381B"/>
    <w:rsid w:val="0052450A"/>
    <w:rsid w:val="00575FD2"/>
    <w:rsid w:val="005B242C"/>
    <w:rsid w:val="005C69B6"/>
    <w:rsid w:val="005E06EC"/>
    <w:rsid w:val="00603652"/>
    <w:rsid w:val="00610D30"/>
    <w:rsid w:val="00646AA7"/>
    <w:rsid w:val="006625F5"/>
    <w:rsid w:val="006C2040"/>
    <w:rsid w:val="00720CF4"/>
    <w:rsid w:val="00724814"/>
    <w:rsid w:val="00740469"/>
    <w:rsid w:val="00746090"/>
    <w:rsid w:val="007835FE"/>
    <w:rsid w:val="007A441D"/>
    <w:rsid w:val="007B4CE4"/>
    <w:rsid w:val="007D009B"/>
    <w:rsid w:val="007E3B6C"/>
    <w:rsid w:val="007E47E3"/>
    <w:rsid w:val="007E5E2C"/>
    <w:rsid w:val="007F2EC7"/>
    <w:rsid w:val="008038B9"/>
    <w:rsid w:val="0083245F"/>
    <w:rsid w:val="00840EC1"/>
    <w:rsid w:val="00880975"/>
    <w:rsid w:val="008A0CD2"/>
    <w:rsid w:val="008A1B1B"/>
    <w:rsid w:val="008C21E8"/>
    <w:rsid w:val="00964DE3"/>
    <w:rsid w:val="00994D05"/>
    <w:rsid w:val="009B1815"/>
    <w:rsid w:val="009F054B"/>
    <w:rsid w:val="00A0027F"/>
    <w:rsid w:val="00A032F4"/>
    <w:rsid w:val="00A12E5C"/>
    <w:rsid w:val="00A36F81"/>
    <w:rsid w:val="00A7617F"/>
    <w:rsid w:val="00B030A8"/>
    <w:rsid w:val="00B22B9D"/>
    <w:rsid w:val="00B34633"/>
    <w:rsid w:val="00B724F5"/>
    <w:rsid w:val="00B80A18"/>
    <w:rsid w:val="00B92A0B"/>
    <w:rsid w:val="00B95EA9"/>
    <w:rsid w:val="00B96316"/>
    <w:rsid w:val="00BB0D03"/>
    <w:rsid w:val="00BE0272"/>
    <w:rsid w:val="00BE4F5B"/>
    <w:rsid w:val="00C278F0"/>
    <w:rsid w:val="00C52DBD"/>
    <w:rsid w:val="00C54ACA"/>
    <w:rsid w:val="00CE1614"/>
    <w:rsid w:val="00D222CE"/>
    <w:rsid w:val="00D66E9F"/>
    <w:rsid w:val="00D82EEA"/>
    <w:rsid w:val="00DD3CEA"/>
    <w:rsid w:val="00DE339F"/>
    <w:rsid w:val="00DE45F6"/>
    <w:rsid w:val="00E171F8"/>
    <w:rsid w:val="00E50219"/>
    <w:rsid w:val="00E71E14"/>
    <w:rsid w:val="00E83A60"/>
    <w:rsid w:val="00EB1F61"/>
    <w:rsid w:val="00EE7A1C"/>
    <w:rsid w:val="00F03DB4"/>
    <w:rsid w:val="00F16CE6"/>
    <w:rsid w:val="00F211C0"/>
    <w:rsid w:val="00F63138"/>
    <w:rsid w:val="00F757BF"/>
    <w:rsid w:val="00F81E70"/>
    <w:rsid w:val="00FA06F5"/>
    <w:rsid w:val="00FA4624"/>
    <w:rsid w:val="00FD49C9"/>
    <w:rsid w:val="00FD65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7F19D8-E285-4A1B-A693-823CE96B8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6CE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16CE6"/>
    <w:pPr>
      <w:keepNext/>
      <w:spacing w:before="240" w:after="60"/>
      <w:jc w:val="both"/>
      <w:outlineLvl w:val="0"/>
    </w:pPr>
    <w:rPr>
      <w:rFonts w:ascii="Arial" w:hAnsi="Arial" w:cs="Arial"/>
      <w:b/>
      <w:bCs/>
      <w:kern w:val="32"/>
      <w:sz w:val="32"/>
      <w:szCs w:val="32"/>
      <w:lang w:eastAsia="en-US"/>
    </w:rPr>
  </w:style>
  <w:style w:type="paragraph" w:styleId="Nagwek2">
    <w:name w:val="heading 2"/>
    <w:basedOn w:val="Normalny"/>
    <w:next w:val="Normalny"/>
    <w:link w:val="Nagwek2Znak"/>
    <w:uiPriority w:val="9"/>
    <w:semiHidden/>
    <w:unhideWhenUsed/>
    <w:qFormat/>
    <w:rsid w:val="0038724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16CE6"/>
    <w:rPr>
      <w:rFonts w:ascii="Arial" w:eastAsia="Times New Roman" w:hAnsi="Arial" w:cs="Arial"/>
      <w:b/>
      <w:bCs/>
      <w:kern w:val="32"/>
      <w:sz w:val="32"/>
      <w:szCs w:val="32"/>
    </w:rPr>
  </w:style>
  <w:style w:type="paragraph" w:customStyle="1" w:styleId="akapitprawyblock">
    <w:name w:val="akapitprawyblock"/>
    <w:basedOn w:val="Normalny"/>
    <w:rsid w:val="00F16CE6"/>
    <w:pPr>
      <w:spacing w:before="100" w:beforeAutospacing="1" w:after="100" w:afterAutospacing="1"/>
    </w:pPr>
  </w:style>
  <w:style w:type="paragraph" w:styleId="NormalnyWeb">
    <w:name w:val="Normal (Web)"/>
    <w:basedOn w:val="Normalny"/>
    <w:uiPriority w:val="99"/>
    <w:rsid w:val="00F16CE6"/>
    <w:pPr>
      <w:spacing w:before="100" w:beforeAutospacing="1" w:after="100" w:afterAutospacing="1"/>
    </w:pPr>
  </w:style>
  <w:style w:type="paragraph" w:styleId="Tekstpodstawowy">
    <w:name w:val="Body Text"/>
    <w:basedOn w:val="Normalny"/>
    <w:link w:val="TekstpodstawowyZnak"/>
    <w:rsid w:val="00F16CE6"/>
    <w:pPr>
      <w:jc w:val="both"/>
    </w:pPr>
  </w:style>
  <w:style w:type="character" w:customStyle="1" w:styleId="TekstpodstawowyZnak">
    <w:name w:val="Tekst podstawowy Znak"/>
    <w:basedOn w:val="Domylnaczcionkaakapitu"/>
    <w:link w:val="Tekstpodstawowy"/>
    <w:rsid w:val="00F16CE6"/>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rsid w:val="00F16CE6"/>
    <w:rPr>
      <w:sz w:val="20"/>
      <w:szCs w:val="20"/>
    </w:rPr>
  </w:style>
  <w:style w:type="character" w:customStyle="1" w:styleId="TekstprzypisukocowegoZnak">
    <w:name w:val="Tekst przypisu końcowego Znak"/>
    <w:basedOn w:val="Domylnaczcionkaakapitu"/>
    <w:link w:val="Tekstprzypisukocowego"/>
    <w:uiPriority w:val="99"/>
    <w:rsid w:val="00F16CE6"/>
    <w:rPr>
      <w:rFonts w:ascii="Times New Roman" w:eastAsia="Times New Roman" w:hAnsi="Times New Roman" w:cs="Times New Roman"/>
      <w:sz w:val="20"/>
      <w:szCs w:val="20"/>
      <w:lang w:eastAsia="pl-PL"/>
    </w:rPr>
  </w:style>
  <w:style w:type="character" w:customStyle="1" w:styleId="akapitdomyslny1">
    <w:name w:val="akapitdomyslny1"/>
    <w:basedOn w:val="Domylnaczcionkaakapitu"/>
    <w:rsid w:val="00F16CE6"/>
  </w:style>
  <w:style w:type="character" w:customStyle="1" w:styleId="luchili">
    <w:name w:val="luc_hili"/>
    <w:rsid w:val="00F16CE6"/>
  </w:style>
  <w:style w:type="paragraph" w:styleId="Nagwek">
    <w:name w:val="header"/>
    <w:basedOn w:val="Normalny"/>
    <w:link w:val="NagwekZnak"/>
    <w:rsid w:val="00B96316"/>
    <w:pPr>
      <w:tabs>
        <w:tab w:val="center" w:pos="4536"/>
        <w:tab w:val="right" w:pos="9072"/>
      </w:tabs>
    </w:pPr>
  </w:style>
  <w:style w:type="character" w:customStyle="1" w:styleId="NagwekZnak">
    <w:name w:val="Nagłówek Znak"/>
    <w:basedOn w:val="Domylnaczcionkaakapitu"/>
    <w:link w:val="Nagwek"/>
    <w:rsid w:val="00B96316"/>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B96316"/>
    <w:rPr>
      <w:rFonts w:ascii="Tahoma" w:hAnsi="Tahoma" w:cs="Tahoma"/>
      <w:sz w:val="16"/>
      <w:szCs w:val="16"/>
    </w:rPr>
  </w:style>
  <w:style w:type="character" w:customStyle="1" w:styleId="TekstdymkaZnak">
    <w:name w:val="Tekst dymka Znak"/>
    <w:basedOn w:val="Domylnaczcionkaakapitu"/>
    <w:link w:val="Tekstdymka"/>
    <w:semiHidden/>
    <w:rsid w:val="00B96316"/>
    <w:rPr>
      <w:rFonts w:ascii="Tahoma" w:eastAsia="Times New Roman" w:hAnsi="Tahoma" w:cs="Tahoma"/>
      <w:sz w:val="16"/>
      <w:szCs w:val="16"/>
      <w:lang w:eastAsia="pl-PL"/>
    </w:rPr>
  </w:style>
  <w:style w:type="paragraph" w:customStyle="1" w:styleId="Znak1ZnakZnakZnak1">
    <w:name w:val="Znak1 Znak Znak Znak1"/>
    <w:basedOn w:val="Normalny"/>
    <w:rsid w:val="00B96316"/>
  </w:style>
  <w:style w:type="paragraph" w:customStyle="1" w:styleId="CharZnakCharZnakCharZnakZnakZnakZnakZnakZnakZnakZnakZnakZnakZnakZnakZnakZnakZnakZnakZnakZnakZnakZnakZnakZnak1">
    <w:name w:val="Char Znak Char Znak Char Znak Znak Znak Znak Znak Znak Znak Znak Znak Znak Znak Znak Znak Znak Znak Znak Znak Znak Znak Znak Znak Znak1"/>
    <w:basedOn w:val="Normalny"/>
    <w:rsid w:val="00B96316"/>
  </w:style>
  <w:style w:type="paragraph" w:customStyle="1" w:styleId="Znak3ZnakZnakZnakZnakZnakZnakZnakZnakZnakZnakZnak1ZnakZnakZnakZnakZnakZnakZnakZnakZnakZnakZnakZnakZnak1ZnakZnakZnakZnakZnak1ZnakZnakZnakZnak">
    <w:name w:val="Znak3 Znak Znak Znak Znak Znak Znak Znak Znak Znak Znak Znak1 Znak Znak Znak Znak Znak Znak Znak Znak Znak Znak Znak Znak Znak1 Znak Znak Znak Znak Znak1 Znak Znak Znak Znak"/>
    <w:basedOn w:val="Normalny"/>
    <w:rsid w:val="00B96316"/>
  </w:style>
  <w:style w:type="character" w:styleId="Hipercze">
    <w:name w:val="Hyperlink"/>
    <w:rsid w:val="00B96316"/>
    <w:rPr>
      <w:color w:val="0000FF"/>
      <w:u w:val="single"/>
    </w:rPr>
  </w:style>
  <w:style w:type="character" w:styleId="Odwoanieprzypisukocowego">
    <w:name w:val="endnote reference"/>
    <w:uiPriority w:val="99"/>
    <w:semiHidden/>
    <w:unhideWhenUsed/>
    <w:rsid w:val="00B96316"/>
    <w:rPr>
      <w:vertAlign w:val="superscript"/>
    </w:rPr>
  </w:style>
  <w:style w:type="paragraph" w:styleId="Stopka">
    <w:name w:val="footer"/>
    <w:basedOn w:val="Normalny"/>
    <w:link w:val="StopkaZnak"/>
    <w:uiPriority w:val="99"/>
    <w:unhideWhenUsed/>
    <w:rsid w:val="00F211C0"/>
    <w:pPr>
      <w:tabs>
        <w:tab w:val="center" w:pos="4536"/>
        <w:tab w:val="right" w:pos="9072"/>
      </w:tabs>
    </w:pPr>
  </w:style>
  <w:style w:type="character" w:customStyle="1" w:styleId="StopkaZnak">
    <w:name w:val="Stopka Znak"/>
    <w:basedOn w:val="Domylnaczcionkaakapitu"/>
    <w:link w:val="Stopka"/>
    <w:uiPriority w:val="99"/>
    <w:rsid w:val="00F211C0"/>
    <w:rPr>
      <w:rFonts w:ascii="Times New Roman" w:eastAsia="Times New Roman" w:hAnsi="Times New Roman" w:cs="Times New Roman"/>
      <w:sz w:val="24"/>
      <w:szCs w:val="24"/>
      <w:lang w:eastAsia="pl-PL"/>
    </w:rPr>
  </w:style>
  <w:style w:type="paragraph" w:styleId="Bezodstpw">
    <w:name w:val="No Spacing"/>
    <w:uiPriority w:val="1"/>
    <w:qFormat/>
    <w:rsid w:val="001D46FF"/>
    <w:pPr>
      <w:spacing w:after="0" w:line="240" w:lineRule="auto"/>
    </w:pPr>
    <w:rPr>
      <w:rFonts w:ascii="Times New Roman" w:eastAsia="Times New Roman" w:hAnsi="Times New Roman" w:cs="Times New Roman"/>
      <w:sz w:val="24"/>
      <w:szCs w:val="24"/>
      <w:lang w:eastAsia="pl-PL"/>
    </w:rPr>
  </w:style>
  <w:style w:type="character" w:customStyle="1" w:styleId="58cl">
    <w:name w:val="_58cl"/>
    <w:basedOn w:val="Domylnaczcionkaakapitu"/>
    <w:rsid w:val="00603652"/>
  </w:style>
  <w:style w:type="character" w:customStyle="1" w:styleId="58cm">
    <w:name w:val="_58cm"/>
    <w:basedOn w:val="Domylnaczcionkaakapitu"/>
    <w:rsid w:val="00603652"/>
  </w:style>
  <w:style w:type="character" w:customStyle="1" w:styleId="Nagwek2Znak">
    <w:name w:val="Nagłówek 2 Znak"/>
    <w:basedOn w:val="Domylnaczcionkaakapitu"/>
    <w:link w:val="Nagwek2"/>
    <w:uiPriority w:val="9"/>
    <w:semiHidden/>
    <w:rsid w:val="00387249"/>
    <w:rPr>
      <w:rFonts w:asciiTheme="majorHAnsi" w:eastAsiaTheme="majorEastAsia" w:hAnsiTheme="majorHAnsi" w:cstheme="majorBidi"/>
      <w:b/>
      <w:bCs/>
      <w:color w:val="5B9BD5" w:themeColor="accent1"/>
      <w:sz w:val="26"/>
      <w:szCs w:val="26"/>
      <w:lang w:eastAsia="pl-PL"/>
    </w:rPr>
  </w:style>
  <w:style w:type="character" w:customStyle="1" w:styleId="textexposedshow">
    <w:name w:val="text_exposed_show"/>
    <w:basedOn w:val="Domylnaczcionkaakapitu"/>
    <w:rsid w:val="00F81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69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imr.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0A30F-5A1D-45D4-801E-2024EC90B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1824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Przybylo Lukasz</dc:creator>
  <cp:lastModifiedBy>Smidowski Maciej</cp:lastModifiedBy>
  <cp:revision>2</cp:revision>
  <cp:lastPrinted>2018-11-30T08:08:00Z</cp:lastPrinted>
  <dcterms:created xsi:type="dcterms:W3CDTF">2018-11-30T08:16:00Z</dcterms:created>
  <dcterms:modified xsi:type="dcterms:W3CDTF">2018-11-30T08:16:00Z</dcterms:modified>
</cp:coreProperties>
</file>